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A6" w:rsidRDefault="003646A6" w:rsidP="003646A6">
      <w:pPr>
        <w:jc w:val="right"/>
        <w:rPr>
          <w:rFonts w:cs="Arial"/>
          <w:b/>
        </w:rPr>
      </w:pPr>
      <w:r w:rsidRPr="009A00AB">
        <w:rPr>
          <w:rFonts w:cs="Arial"/>
          <w:b/>
          <w:i/>
          <w:sz w:val="18"/>
          <w:szCs w:val="18"/>
        </w:rPr>
        <w:t xml:space="preserve">PRILOG </w:t>
      </w:r>
      <w:r>
        <w:rPr>
          <w:rFonts w:cs="Arial"/>
          <w:b/>
          <w:i/>
          <w:sz w:val="18"/>
          <w:szCs w:val="18"/>
        </w:rPr>
        <w:t>2</w:t>
      </w:r>
    </w:p>
    <w:p w:rsidR="003646A6" w:rsidRDefault="003646A6" w:rsidP="003646A6">
      <w:pPr>
        <w:rPr>
          <w:rFonts w:cs="Arial"/>
          <w:b/>
          <w:sz w:val="24"/>
        </w:rPr>
      </w:pPr>
      <w:r>
        <w:rPr>
          <w:rFonts w:cs="Arial"/>
          <w:b/>
        </w:rPr>
        <w:t>TEHNIČKA SPECIFIKACIJA I TROŠKOVNIK</w:t>
      </w:r>
    </w:p>
    <w:p w:rsidR="003646A6" w:rsidRDefault="003646A6" w:rsidP="003646A6">
      <w:pPr>
        <w:jc w:val="both"/>
        <w:rPr>
          <w:rFonts w:cs="Arial"/>
          <w:sz w:val="20"/>
          <w:lang w:eastAsia="hr-HR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69"/>
        <w:gridCol w:w="1276"/>
        <w:gridCol w:w="1134"/>
        <w:gridCol w:w="1843"/>
        <w:gridCol w:w="1399"/>
      </w:tblGrid>
      <w:tr w:rsidR="003646A6" w:rsidTr="001838DA">
        <w:trPr>
          <w:trHeight w:val="8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A6" w:rsidRDefault="003646A6" w:rsidP="001838DA">
            <w:pPr>
              <w:jc w:val="center"/>
              <w:rPr>
                <w:rFonts w:cs="Arial"/>
                <w:b/>
                <w:szCs w:val="22"/>
              </w:rPr>
            </w:pPr>
          </w:p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</w:tblGrid>
            <w:tr w:rsidR="003646A6" w:rsidTr="001838DA">
              <w:trPr>
                <w:trHeight w:val="200"/>
              </w:trPr>
              <w:tc>
                <w:tcPr>
                  <w:tcW w:w="6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646A6" w:rsidRDefault="003646A6" w:rsidP="001838DA">
                  <w:pPr>
                    <w:spacing w:after="200" w:line="240" w:lineRule="atLeast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Br.</w:t>
                  </w:r>
                </w:p>
              </w:tc>
            </w:tr>
          </w:tbl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Opis predmeta nabave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110" w:type="dxa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110"/>
            </w:tblGrid>
            <w:tr w:rsidR="003646A6" w:rsidTr="001838DA">
              <w:trPr>
                <w:trHeight w:val="277"/>
              </w:trPr>
              <w:tc>
                <w:tcPr>
                  <w:tcW w:w="111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646A6" w:rsidRDefault="003646A6" w:rsidP="001838DA">
                  <w:pPr>
                    <w:jc w:val="center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J</w:t>
                  </w:r>
                  <w:r>
                    <w:rPr>
                      <w:rFonts w:cs="Arial"/>
                      <w:b/>
                      <w:bCs/>
                      <w:szCs w:val="22"/>
                    </w:rPr>
                    <w:t>edinica</w:t>
                  </w:r>
                </w:p>
                <w:p w:rsidR="003646A6" w:rsidRDefault="003646A6" w:rsidP="001838DA">
                  <w:pPr>
                    <w:spacing w:after="200" w:line="240" w:lineRule="atLeast"/>
                    <w:jc w:val="center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>mjere</w:t>
                  </w:r>
                </w:p>
              </w:tc>
            </w:tr>
          </w:tbl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091"/>
            </w:tblGrid>
            <w:tr w:rsidR="003646A6" w:rsidTr="001838DA">
              <w:trPr>
                <w:trHeight w:val="282"/>
              </w:trPr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646A6" w:rsidRDefault="003646A6" w:rsidP="001838DA">
                  <w:pPr>
                    <w:spacing w:after="200" w:line="240" w:lineRule="atLeast"/>
                    <w:jc w:val="center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K</w:t>
                  </w:r>
                  <w:r>
                    <w:rPr>
                      <w:rFonts w:cs="Arial"/>
                      <w:b/>
                      <w:bCs/>
                      <w:szCs w:val="22"/>
                    </w:rPr>
                    <w:t>oličina</w:t>
                  </w:r>
                </w:p>
              </w:tc>
            </w:tr>
          </w:tbl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Jedinična cijena (u kn)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A6" w:rsidRDefault="003646A6" w:rsidP="001838DA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Ukupno</w:t>
            </w:r>
          </w:p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(u kn)</w:t>
            </w:r>
          </w:p>
        </w:tc>
      </w:tr>
      <w:tr w:rsidR="003646A6" w:rsidTr="001838DA">
        <w:trPr>
          <w:trHeight w:val="46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Cs w:val="22"/>
              </w:rPr>
            </w:pPr>
          </w:p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6A6" w:rsidRPr="00B109F7" w:rsidRDefault="003646A6" w:rsidP="001838DA">
            <w:pPr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 w:rsidRPr="00B109F7">
              <w:rPr>
                <w:sz w:val="20"/>
              </w:rPr>
              <w:t xml:space="preserve">dministrativno obavljanje računovodstvenih </w:t>
            </w:r>
            <w:r>
              <w:rPr>
                <w:sz w:val="20"/>
              </w:rPr>
              <w:t>i knjigovodstvenih usluga</w:t>
            </w:r>
            <w:r w:rsidRPr="00B109F7">
              <w:rPr>
                <w:sz w:val="20"/>
              </w:rPr>
              <w:t xml:space="preserve"> </w:t>
            </w:r>
            <w:r>
              <w:rPr>
                <w:sz w:val="20"/>
              </w:rPr>
              <w:t>za projekt PORTODIMARE</w:t>
            </w:r>
            <w:r w:rsidRPr="00B109F7">
              <w:rPr>
                <w:sz w:val="20"/>
              </w:rPr>
              <w:t>:</w:t>
            </w:r>
          </w:p>
          <w:p w:rsidR="003646A6" w:rsidRPr="00B109F7" w:rsidRDefault="003646A6" w:rsidP="001838DA">
            <w:pPr>
              <w:jc w:val="both"/>
              <w:rPr>
                <w:sz w:val="20"/>
              </w:rPr>
            </w:pPr>
            <w:r w:rsidRPr="00B109F7">
              <w:rPr>
                <w:sz w:val="20"/>
              </w:rPr>
              <w:t>-</w:t>
            </w:r>
            <w:r w:rsidRPr="00B109F7">
              <w:rPr>
                <w:sz w:val="20"/>
              </w:rPr>
              <w:tab/>
            </w:r>
            <w:r>
              <w:rPr>
                <w:sz w:val="20"/>
              </w:rPr>
              <w:t>k</w:t>
            </w:r>
            <w:r w:rsidRPr="00B109F7">
              <w:rPr>
                <w:sz w:val="20"/>
              </w:rPr>
              <w:t>njigovodstven</w:t>
            </w:r>
            <w:r>
              <w:rPr>
                <w:sz w:val="20"/>
              </w:rPr>
              <w:t>a obrada</w:t>
            </w:r>
            <w:r w:rsidRPr="00B109F7">
              <w:rPr>
                <w:sz w:val="20"/>
              </w:rPr>
              <w:t xml:space="preserve"> cjelokupne financijske dokumentacije (izvod</w:t>
            </w:r>
            <w:r>
              <w:rPr>
                <w:sz w:val="20"/>
              </w:rPr>
              <w:t>i</w:t>
            </w:r>
            <w:r w:rsidRPr="00B109F7">
              <w:rPr>
                <w:sz w:val="20"/>
              </w:rPr>
              <w:t xml:space="preserve"> žiro računa, </w:t>
            </w:r>
            <w:r>
              <w:rPr>
                <w:sz w:val="20"/>
              </w:rPr>
              <w:t xml:space="preserve">knjiženje izvoda žiro računa, </w:t>
            </w:r>
            <w:r w:rsidRPr="00B109F7">
              <w:rPr>
                <w:sz w:val="20"/>
              </w:rPr>
              <w:t>blagajničk</w:t>
            </w:r>
            <w:r>
              <w:rPr>
                <w:sz w:val="20"/>
              </w:rPr>
              <w:t>a</w:t>
            </w:r>
            <w:r w:rsidRPr="00B109F7">
              <w:rPr>
                <w:sz w:val="20"/>
              </w:rPr>
              <w:t xml:space="preserve"> dokumentacij</w:t>
            </w:r>
            <w:r>
              <w:rPr>
                <w:sz w:val="20"/>
              </w:rPr>
              <w:t>a</w:t>
            </w:r>
            <w:r w:rsidRPr="00B109F7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knjiženje </w:t>
            </w:r>
            <w:r w:rsidRPr="00B109F7">
              <w:rPr>
                <w:sz w:val="20"/>
              </w:rPr>
              <w:t>ulaznih i izlaznih računa</w:t>
            </w:r>
            <w:r>
              <w:rPr>
                <w:sz w:val="20"/>
              </w:rPr>
              <w:t>, knjiženja blagajne, općih uplatnica i isplatnica, unos i obrada ulaznih računa u internet bankarstvu</w:t>
            </w:r>
            <w:r w:rsidRPr="00B109F7">
              <w:rPr>
                <w:sz w:val="20"/>
              </w:rPr>
              <w:t xml:space="preserve"> i sl.)</w:t>
            </w:r>
          </w:p>
          <w:p w:rsidR="003646A6" w:rsidRDefault="003646A6" w:rsidP="001838DA">
            <w:pPr>
              <w:jc w:val="both"/>
              <w:rPr>
                <w:sz w:val="20"/>
              </w:rPr>
            </w:pPr>
            <w:r w:rsidRPr="00B109F7">
              <w:rPr>
                <w:sz w:val="20"/>
              </w:rPr>
              <w:t>-</w:t>
            </w:r>
            <w:r w:rsidRPr="00B109F7">
              <w:rPr>
                <w:sz w:val="20"/>
              </w:rPr>
              <w:tab/>
              <w:t xml:space="preserve">izrada obračuna </w:t>
            </w:r>
            <w:r>
              <w:rPr>
                <w:sz w:val="20"/>
              </w:rPr>
              <w:t xml:space="preserve">mjesečnih </w:t>
            </w:r>
            <w:r w:rsidRPr="00B109F7">
              <w:rPr>
                <w:sz w:val="20"/>
              </w:rPr>
              <w:t>plaća</w:t>
            </w:r>
            <w:r>
              <w:rPr>
                <w:sz w:val="20"/>
              </w:rPr>
              <w:t xml:space="preserve"> i drugog dohotka, kao i </w:t>
            </w:r>
            <w:r w:rsidRPr="00B109F7">
              <w:rPr>
                <w:sz w:val="20"/>
              </w:rPr>
              <w:t xml:space="preserve">svih pripadajućih izvještaja vezanih za </w:t>
            </w:r>
            <w:r>
              <w:rPr>
                <w:sz w:val="20"/>
              </w:rPr>
              <w:t xml:space="preserve">mjesečne </w:t>
            </w:r>
            <w:r w:rsidRPr="00B109F7">
              <w:rPr>
                <w:sz w:val="20"/>
              </w:rPr>
              <w:t>plaće radnika</w:t>
            </w:r>
            <w:r>
              <w:rPr>
                <w:sz w:val="20"/>
              </w:rPr>
              <w:t xml:space="preserve"> koji učestvuju u implementaciji projekta, obračuni putnih naloga radnika koji rade na projektu</w:t>
            </w:r>
          </w:p>
          <w:p w:rsidR="003646A6" w:rsidRDefault="003646A6" w:rsidP="001838D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analitička evidencija sitnog inventara </w:t>
            </w:r>
          </w:p>
          <w:p w:rsidR="003646A6" w:rsidRPr="00B109F7" w:rsidRDefault="003646A6" w:rsidP="001838DA">
            <w:pPr>
              <w:jc w:val="both"/>
              <w:rPr>
                <w:sz w:val="20"/>
              </w:rPr>
            </w:pPr>
            <w:r>
              <w:rPr>
                <w:sz w:val="20"/>
              </w:rPr>
              <w:t>- analitička evidencija potraživanja i obveza</w:t>
            </w:r>
          </w:p>
          <w:p w:rsidR="003646A6" w:rsidRPr="008A5A38" w:rsidRDefault="003646A6" w:rsidP="001838DA">
            <w:pPr>
              <w:jc w:val="both"/>
              <w:rPr>
                <w:sz w:val="20"/>
              </w:rPr>
            </w:pPr>
            <w:r w:rsidRPr="00B109F7">
              <w:rPr>
                <w:sz w:val="20"/>
              </w:rPr>
              <w:t>-</w:t>
            </w:r>
            <w:r w:rsidRPr="00B109F7">
              <w:rPr>
                <w:sz w:val="20"/>
              </w:rPr>
              <w:tab/>
              <w:t>izrada obračuna drugog dohotka</w:t>
            </w:r>
            <w:r>
              <w:rPr>
                <w:sz w:val="20"/>
              </w:rPr>
              <w:t xml:space="preserve"> </w:t>
            </w:r>
            <w:r w:rsidRPr="00B109F7">
              <w:rPr>
                <w:sz w:val="20"/>
              </w:rPr>
              <w:t>(</w:t>
            </w:r>
            <w:r>
              <w:rPr>
                <w:sz w:val="20"/>
              </w:rPr>
              <w:t>u</w:t>
            </w:r>
            <w:r w:rsidRPr="00B109F7">
              <w:rPr>
                <w:sz w:val="20"/>
              </w:rPr>
              <w:t>govo</w:t>
            </w:r>
            <w:r>
              <w:rPr>
                <w:sz w:val="20"/>
              </w:rPr>
              <w:t>ri o djelu, autorski honorari)</w:t>
            </w:r>
          </w:p>
          <w:p w:rsidR="003646A6" w:rsidRPr="008A5A38" w:rsidRDefault="003646A6" w:rsidP="001838DA">
            <w:pPr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jc w:val="center"/>
              <w:rPr>
                <w:sz w:val="20"/>
              </w:rPr>
            </w:pPr>
          </w:p>
          <w:p w:rsidR="003646A6" w:rsidRDefault="003646A6" w:rsidP="001838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jc w:val="center"/>
              <w:rPr>
                <w:sz w:val="20"/>
              </w:rPr>
            </w:pPr>
          </w:p>
          <w:p w:rsidR="003646A6" w:rsidRDefault="003646A6" w:rsidP="001838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rPr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rPr>
                <w:sz w:val="20"/>
              </w:rPr>
            </w:pPr>
          </w:p>
        </w:tc>
      </w:tr>
      <w:tr w:rsidR="003646A6" w:rsidTr="001838DA">
        <w:trPr>
          <w:trHeight w:val="12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Cijena ponude (bez PDV-a)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</w:p>
        </w:tc>
      </w:tr>
      <w:tr w:rsidR="003646A6" w:rsidTr="001838DA">
        <w:trPr>
          <w:trHeight w:val="46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pStyle w:val="Zaglavlje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PDV: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</w:p>
        </w:tc>
      </w:tr>
      <w:tr w:rsidR="003646A6" w:rsidTr="001838DA">
        <w:trPr>
          <w:trHeight w:val="479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A6" w:rsidRDefault="003646A6" w:rsidP="001838DA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spacing w:after="200" w:line="240" w:lineRule="atLeast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SVEUKUPNO: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A6" w:rsidRDefault="003646A6" w:rsidP="001838DA">
            <w:pPr>
              <w:rPr>
                <w:sz w:val="20"/>
              </w:rPr>
            </w:pPr>
          </w:p>
        </w:tc>
      </w:tr>
    </w:tbl>
    <w:p w:rsidR="003646A6" w:rsidRDefault="003646A6" w:rsidP="003646A6">
      <w:pPr>
        <w:jc w:val="both"/>
        <w:rPr>
          <w:rFonts w:cs="Arial"/>
          <w:sz w:val="24"/>
        </w:rPr>
      </w:pPr>
    </w:p>
    <w:p w:rsidR="003646A6" w:rsidRDefault="003646A6" w:rsidP="003646A6">
      <w:pPr>
        <w:jc w:val="both"/>
        <w:rPr>
          <w:rFonts w:cs="Arial"/>
        </w:rPr>
      </w:pPr>
    </w:p>
    <w:p w:rsidR="003646A6" w:rsidRPr="00964636" w:rsidRDefault="003646A6" w:rsidP="003646A6">
      <w:pPr>
        <w:jc w:val="both"/>
        <w:rPr>
          <w:rFonts w:cs="Arial"/>
          <w:i/>
          <w:sz w:val="20"/>
        </w:rPr>
      </w:pPr>
      <w:r w:rsidRPr="00964636">
        <w:rPr>
          <w:rFonts w:cs="Arial"/>
          <w:i/>
          <w:sz w:val="20"/>
        </w:rPr>
        <w:t>Ponuditelj je obvezan ispuniti sve stavke troškovnika. Nije dozvoljeno mijenjanje ili ispravljanje stavki troškovnika. Ukupna cijena stavke izračunava se kao umnožak količine stavke i jedinične cijena stavke.</w:t>
      </w:r>
    </w:p>
    <w:p w:rsidR="003646A6" w:rsidRPr="00964636" w:rsidRDefault="003646A6" w:rsidP="003646A6">
      <w:pPr>
        <w:jc w:val="both"/>
        <w:rPr>
          <w:rFonts w:cs="Arial"/>
          <w:i/>
          <w:sz w:val="20"/>
        </w:rPr>
      </w:pPr>
    </w:p>
    <w:p w:rsidR="003646A6" w:rsidRDefault="003646A6" w:rsidP="003646A6">
      <w:pPr>
        <w:jc w:val="both"/>
        <w:rPr>
          <w:rFonts w:ascii="Times New Roman" w:hAnsi="Times New Roman"/>
        </w:rPr>
      </w:pPr>
    </w:p>
    <w:p w:rsidR="003646A6" w:rsidRDefault="003646A6" w:rsidP="003646A6">
      <w:pPr>
        <w:jc w:val="both"/>
        <w:rPr>
          <w:rFonts w:ascii="Times New Roman" w:hAnsi="Times New Roman"/>
        </w:rPr>
      </w:pPr>
    </w:p>
    <w:p w:rsidR="003646A6" w:rsidRDefault="003646A6" w:rsidP="003646A6">
      <w:pPr>
        <w:jc w:val="both"/>
        <w:rPr>
          <w:rFonts w:ascii="Times New Roman" w:hAnsi="Times New Roman"/>
        </w:rPr>
      </w:pPr>
    </w:p>
    <w:p w:rsidR="003646A6" w:rsidRDefault="003646A6" w:rsidP="003646A6">
      <w:pPr>
        <w:jc w:val="both"/>
        <w:rPr>
          <w:rFonts w:ascii="Times New Roman" w:hAnsi="Times New Roman"/>
        </w:rPr>
      </w:pPr>
    </w:p>
    <w:p w:rsidR="003646A6" w:rsidRDefault="003646A6" w:rsidP="003646A6">
      <w:pPr>
        <w:jc w:val="both"/>
        <w:rPr>
          <w:rFonts w:ascii="Times New Roman" w:hAnsi="Times New Roman"/>
        </w:rPr>
      </w:pPr>
    </w:p>
    <w:p w:rsidR="003646A6" w:rsidRDefault="003646A6" w:rsidP="003646A6">
      <w:pPr>
        <w:jc w:val="both"/>
        <w:rPr>
          <w:rFonts w:ascii="Times New Roman" w:hAnsi="Times New Roman"/>
        </w:rPr>
      </w:pPr>
    </w:p>
    <w:p w:rsidR="003646A6" w:rsidRDefault="003646A6" w:rsidP="003646A6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3646A6" w:rsidRDefault="003646A6" w:rsidP="003646A6">
      <w:pPr>
        <w:jc w:val="both"/>
        <w:rPr>
          <w:rFonts w:ascii="Times New Roman" w:hAnsi="Times New Roman"/>
        </w:rPr>
      </w:pPr>
    </w:p>
    <w:p w:rsidR="00617E56" w:rsidRDefault="00617E56"/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6A6" w:rsidRDefault="003646A6" w:rsidP="003646A6">
      <w:r>
        <w:separator/>
      </w:r>
    </w:p>
  </w:endnote>
  <w:endnote w:type="continuationSeparator" w:id="0">
    <w:p w:rsidR="003646A6" w:rsidRDefault="003646A6" w:rsidP="0036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A6" w:rsidRDefault="003646A6" w:rsidP="003646A6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4325" cy="445135"/>
          <wp:effectExtent l="0" t="0" r="3175" b="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32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6A6" w:rsidRDefault="003646A6" w:rsidP="003646A6">
      <w:r>
        <w:separator/>
      </w:r>
    </w:p>
  </w:footnote>
  <w:footnote w:type="continuationSeparator" w:id="0">
    <w:p w:rsidR="003646A6" w:rsidRDefault="003646A6" w:rsidP="00364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6A6" w:rsidRDefault="003646A6" w:rsidP="003646A6">
    <w:pPr>
      <w:pStyle w:val="Zaglavlje"/>
      <w:jc w:val="center"/>
    </w:pPr>
    <w:r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A6"/>
    <w:rsid w:val="003646A6"/>
    <w:rsid w:val="0061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7ABCE00-B3F1-4780-91D0-B9438BF4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6A6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Char"/>
    <w:basedOn w:val="Normal"/>
    <w:link w:val="ZaglavljeChar"/>
    <w:uiPriority w:val="99"/>
    <w:rsid w:val="003646A6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aliases w:val="Char Char"/>
    <w:basedOn w:val="Zadanifontodlomka"/>
    <w:link w:val="Zaglavlje"/>
    <w:uiPriority w:val="99"/>
    <w:rsid w:val="003646A6"/>
    <w:rPr>
      <w:rFonts w:ascii="Arial" w:eastAsia="Times New Roman" w:hAnsi="Arial" w:cs="Times New Roman"/>
      <w:szCs w:val="20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3646A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646A6"/>
    <w:rPr>
      <w:rFonts w:ascii="Arial" w:eastAsia="Times New Roman" w:hAnsi="Arial" w:cs="Times New Roman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2018-03-21T11:50:00Z</dcterms:created>
  <dcterms:modified xsi:type="dcterms:W3CDTF">2018-03-21T11:52:00Z</dcterms:modified>
</cp:coreProperties>
</file>